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9C" w:rsidRPr="00E3309C" w:rsidRDefault="00E3309C" w:rsidP="00E3309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74A51" w:rsidRDefault="00855F29" w:rsidP="00E3309C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74A51">
        <w:rPr>
          <w:rFonts w:ascii="Garamond" w:hAnsi="Garamond" w:cs="Times New Roman"/>
          <w:b/>
          <w:sz w:val="24"/>
          <w:szCs w:val="24"/>
        </w:rPr>
        <w:t>BACKGROUND</w:t>
      </w:r>
    </w:p>
    <w:p w:rsidR="00644CC8" w:rsidRPr="00E74A51" w:rsidRDefault="00644CC8" w:rsidP="00E06150">
      <w:pPr>
        <w:spacing w:after="0" w:line="240" w:lineRule="auto"/>
        <w:rPr>
          <w:rFonts w:ascii="Garamond" w:eastAsia="Calibri" w:hAnsi="Garamond" w:cstheme="minorHAnsi"/>
          <w:sz w:val="24"/>
          <w:szCs w:val="24"/>
        </w:rPr>
      </w:pPr>
    </w:p>
    <w:p w:rsidR="00E06150" w:rsidRPr="00E74A51" w:rsidRDefault="00E06150" w:rsidP="00E06150">
      <w:pPr>
        <w:spacing w:after="0" w:line="240" w:lineRule="auto"/>
        <w:rPr>
          <w:rFonts w:ascii="Garamond" w:eastAsia="Calibri" w:hAnsi="Garamond" w:cstheme="minorHAnsi"/>
          <w:sz w:val="24"/>
          <w:szCs w:val="24"/>
        </w:rPr>
      </w:pPr>
      <w:r w:rsidRPr="00E74A51">
        <w:rPr>
          <w:rFonts w:ascii="Garamond" w:eastAsia="Calibri" w:hAnsi="Garamond" w:cstheme="minorHAnsi"/>
          <w:sz w:val="24"/>
          <w:szCs w:val="24"/>
        </w:rPr>
        <w:t>The components that are contai</w:t>
      </w:r>
      <w:r w:rsidR="00E01A8A" w:rsidRPr="00E74A51">
        <w:rPr>
          <w:rFonts w:ascii="Garamond" w:eastAsia="Calibri" w:hAnsi="Garamond" w:cstheme="minorHAnsi"/>
          <w:sz w:val="24"/>
          <w:szCs w:val="24"/>
        </w:rPr>
        <w:t>ned within Menstrual Products (t</w:t>
      </w:r>
      <w:r w:rsidRPr="00E74A51">
        <w:rPr>
          <w:rFonts w:ascii="Garamond" w:eastAsia="Calibri" w:hAnsi="Garamond" w:cstheme="minorHAnsi"/>
          <w:sz w:val="24"/>
          <w:szCs w:val="24"/>
        </w:rPr>
        <w:t>ampons, p</w:t>
      </w:r>
      <w:r w:rsidR="00E01A8A" w:rsidRPr="00E74A51">
        <w:rPr>
          <w:rFonts w:ascii="Garamond" w:eastAsia="Calibri" w:hAnsi="Garamond" w:cstheme="minorHAnsi"/>
          <w:sz w:val="24"/>
          <w:szCs w:val="24"/>
        </w:rPr>
        <w:t>ads, cups, disks, sponges, and menstrual u</w:t>
      </w:r>
      <w:r w:rsidRPr="00E74A51">
        <w:rPr>
          <w:rFonts w:ascii="Garamond" w:eastAsia="Calibri" w:hAnsi="Garamond" w:cstheme="minorHAnsi"/>
          <w:sz w:val="24"/>
          <w:szCs w:val="24"/>
        </w:rPr>
        <w:t xml:space="preserve">nderwear) are </w:t>
      </w:r>
      <w:r w:rsidR="006A328D" w:rsidRPr="00E74A51">
        <w:rPr>
          <w:rFonts w:ascii="Garamond" w:eastAsia="Calibri" w:hAnsi="Garamond" w:cstheme="minorHAnsi"/>
          <w:sz w:val="24"/>
          <w:szCs w:val="24"/>
        </w:rPr>
        <w:t xml:space="preserve">unknown to consumers, </w:t>
      </w:r>
      <w:r w:rsidRPr="00E74A51">
        <w:rPr>
          <w:rFonts w:ascii="Garamond" w:eastAsia="Calibri" w:hAnsi="Garamond" w:cstheme="minorHAnsi"/>
          <w:sz w:val="24"/>
          <w:szCs w:val="24"/>
        </w:rPr>
        <w:t>possibly leading to adverse health effects. </w:t>
      </w:r>
    </w:p>
    <w:p w:rsidR="00E06150" w:rsidRPr="00E74A51" w:rsidRDefault="00E06150" w:rsidP="00E06150">
      <w:pPr>
        <w:spacing w:after="0" w:line="240" w:lineRule="auto"/>
        <w:rPr>
          <w:rFonts w:ascii="Garamond" w:eastAsia="Times New Roman" w:hAnsi="Garamond" w:cstheme="minorHAnsi"/>
          <w:sz w:val="24"/>
          <w:szCs w:val="24"/>
        </w:rPr>
      </w:pPr>
    </w:p>
    <w:p w:rsidR="00E06150" w:rsidRPr="00E74A51" w:rsidRDefault="004F0CB6" w:rsidP="00E06150">
      <w:pPr>
        <w:spacing w:after="0" w:line="240" w:lineRule="auto"/>
        <w:rPr>
          <w:rFonts w:ascii="Garamond" w:eastAsia="Calibri" w:hAnsi="Garamond" w:cstheme="minorHAnsi"/>
          <w:sz w:val="24"/>
          <w:szCs w:val="24"/>
        </w:rPr>
      </w:pPr>
      <w:r w:rsidRPr="00E74A51">
        <w:rPr>
          <w:rFonts w:ascii="Garamond" w:eastAsia="Calibri" w:hAnsi="Garamond" w:cstheme="minorHAnsi"/>
          <w:color w:val="222222"/>
          <w:sz w:val="24"/>
          <w:szCs w:val="24"/>
          <w:shd w:val="clear" w:color="auto" w:fill="FFFFFF"/>
        </w:rPr>
        <w:t>Manufacturers often add chemical additives such as lubricants, odor-absorbing compounds, fragrances, and antibacterial compounds to menstrual products</w:t>
      </w:r>
      <w:r w:rsidR="00E06150" w:rsidRPr="00E74A51">
        <w:rPr>
          <w:rFonts w:ascii="Garamond" w:eastAsia="Calibri" w:hAnsi="Garamond" w:cstheme="minorHAnsi"/>
          <w:color w:val="222222"/>
          <w:sz w:val="24"/>
          <w:szCs w:val="24"/>
          <w:shd w:val="clear" w:color="auto" w:fill="FFFFFF"/>
        </w:rPr>
        <w:t>. However</w:t>
      </w:r>
      <w:r w:rsidR="00E01A8A" w:rsidRPr="00E74A51">
        <w:rPr>
          <w:rFonts w:ascii="Garamond" w:eastAsia="Calibri" w:hAnsi="Garamond" w:cstheme="minorHAnsi"/>
          <w:color w:val="222222"/>
          <w:sz w:val="24"/>
          <w:szCs w:val="24"/>
          <w:shd w:val="clear" w:color="auto" w:fill="FFFFFF"/>
        </w:rPr>
        <w:t>,</w:t>
      </w:r>
      <w:r w:rsidR="00E06150" w:rsidRPr="00E74A51">
        <w:rPr>
          <w:rFonts w:ascii="Garamond" w:eastAsia="Calibri" w:hAnsi="Garamond" w:cstheme="minorHAnsi"/>
          <w:color w:val="222222"/>
          <w:sz w:val="24"/>
          <w:szCs w:val="24"/>
          <w:shd w:val="clear" w:color="auto" w:fill="FFFFFF"/>
        </w:rPr>
        <w:t xml:space="preserve"> due to the regulatory classification of medical devices, there is no requirement to disclose those additives. </w:t>
      </w:r>
    </w:p>
    <w:p w:rsidR="00E06150" w:rsidRPr="00E74A51" w:rsidRDefault="00E06150" w:rsidP="00E06150">
      <w:pPr>
        <w:spacing w:after="0" w:line="240" w:lineRule="auto"/>
        <w:rPr>
          <w:rFonts w:ascii="Garamond" w:eastAsia="Times New Roman" w:hAnsi="Garamond" w:cstheme="minorHAnsi"/>
          <w:sz w:val="24"/>
          <w:szCs w:val="24"/>
        </w:rPr>
      </w:pPr>
    </w:p>
    <w:p w:rsidR="00E06150" w:rsidRPr="00E74A51" w:rsidRDefault="00E06150" w:rsidP="00E06150">
      <w:pPr>
        <w:spacing w:after="0" w:line="240" w:lineRule="auto"/>
        <w:rPr>
          <w:rFonts w:ascii="Garamond" w:eastAsia="Calibri" w:hAnsi="Garamond" w:cstheme="minorHAnsi"/>
          <w:sz w:val="24"/>
          <w:szCs w:val="24"/>
        </w:rPr>
      </w:pPr>
      <w:r w:rsidRPr="00E74A51">
        <w:rPr>
          <w:rFonts w:ascii="Garamond" w:eastAsia="Calibri" w:hAnsi="Garamond" w:cstheme="minorHAnsi"/>
          <w:color w:val="222222"/>
          <w:sz w:val="24"/>
          <w:szCs w:val="24"/>
          <w:shd w:val="clear" w:color="auto" w:fill="FFFFFF"/>
        </w:rPr>
        <w:t xml:space="preserve">Some </w:t>
      </w:r>
      <w:r w:rsidR="006A328D" w:rsidRPr="00E74A51">
        <w:rPr>
          <w:rFonts w:ascii="Garamond" w:eastAsia="Calibri" w:hAnsi="Garamond" w:cstheme="minorHAnsi"/>
          <w:color w:val="222222"/>
          <w:sz w:val="24"/>
          <w:szCs w:val="24"/>
          <w:shd w:val="clear" w:color="auto" w:fill="FFFFFF"/>
        </w:rPr>
        <w:t>examples of</w:t>
      </w:r>
      <w:r w:rsidR="004F0CB6" w:rsidRPr="00E74A51">
        <w:rPr>
          <w:rFonts w:ascii="Garamond" w:eastAsia="Calibri" w:hAnsi="Garamond" w:cstheme="minorHAnsi"/>
          <w:color w:val="222222"/>
          <w:sz w:val="24"/>
          <w:szCs w:val="24"/>
          <w:shd w:val="clear" w:color="auto" w:fill="FFFFFF"/>
        </w:rPr>
        <w:t xml:space="preserve"> additives include; colorants, Polypropylene, A</w:t>
      </w:r>
      <w:r w:rsidRPr="00E74A51">
        <w:rPr>
          <w:rFonts w:ascii="Garamond" w:eastAsia="Calibri" w:hAnsi="Garamond" w:cstheme="minorHAnsi"/>
          <w:color w:val="222222"/>
          <w:sz w:val="24"/>
          <w:szCs w:val="24"/>
          <w:shd w:val="clear" w:color="auto" w:fill="FFFFFF"/>
        </w:rPr>
        <w:t>cetone, dioxins,</w:t>
      </w:r>
      <w:r w:rsidR="004F0CB6" w:rsidRPr="00E74A51">
        <w:rPr>
          <w:rFonts w:ascii="Garamond" w:eastAsia="Calibri" w:hAnsi="Garamond" w:cstheme="minorHAnsi"/>
          <w:color w:val="222222"/>
          <w:sz w:val="24"/>
          <w:szCs w:val="24"/>
          <w:shd w:val="clear" w:color="auto" w:fill="FFFFFF"/>
        </w:rPr>
        <w:t xml:space="preserve"> PFAS/PFOA</w:t>
      </w:r>
      <w:r w:rsidRPr="00E74A51">
        <w:rPr>
          <w:rFonts w:ascii="Garamond" w:eastAsia="Calibri" w:hAnsi="Garamond" w:cstheme="minorHAnsi"/>
          <w:color w:val="222222"/>
          <w:sz w:val="24"/>
          <w:szCs w:val="24"/>
          <w:shd w:val="clear" w:color="auto" w:fill="FFFFFF"/>
        </w:rPr>
        <w:t xml:space="preserve"> undisclosed fragrance chemicals, and undisclosed antimicrobial additives. </w:t>
      </w:r>
    </w:p>
    <w:p w:rsidR="00E06150" w:rsidRPr="00E74A51" w:rsidRDefault="00E06150" w:rsidP="00E06150">
      <w:pPr>
        <w:spacing w:after="0" w:line="240" w:lineRule="auto"/>
        <w:rPr>
          <w:rFonts w:ascii="Garamond" w:eastAsia="Times New Roman" w:hAnsi="Garamond" w:cstheme="minorHAnsi"/>
          <w:sz w:val="24"/>
          <w:szCs w:val="24"/>
        </w:rPr>
      </w:pPr>
    </w:p>
    <w:p w:rsidR="0015389C" w:rsidRPr="00E74A51" w:rsidRDefault="00E06150" w:rsidP="00E3309C">
      <w:pPr>
        <w:spacing w:after="0" w:line="240" w:lineRule="auto"/>
        <w:rPr>
          <w:rFonts w:ascii="Garamond" w:eastAsia="Calibri" w:hAnsi="Garamond" w:cstheme="minorHAnsi"/>
          <w:sz w:val="24"/>
          <w:szCs w:val="24"/>
        </w:rPr>
      </w:pPr>
      <w:r w:rsidRPr="00E74A51">
        <w:rPr>
          <w:rFonts w:ascii="Garamond" w:eastAsia="Calibri" w:hAnsi="Garamond" w:cstheme="minorHAnsi"/>
          <w:color w:val="222222"/>
          <w:sz w:val="24"/>
          <w:szCs w:val="24"/>
          <w:shd w:val="clear" w:color="auto" w:fill="FFFFFF"/>
        </w:rPr>
        <w:t xml:space="preserve">Menstrual Products </w:t>
      </w:r>
      <w:proofErr w:type="gramStart"/>
      <w:r w:rsidRPr="00E74A51">
        <w:rPr>
          <w:rFonts w:ascii="Garamond" w:eastAsia="Calibri" w:hAnsi="Garamond" w:cstheme="minorHAnsi"/>
          <w:color w:val="222222"/>
          <w:sz w:val="24"/>
          <w:szCs w:val="24"/>
          <w:shd w:val="clear" w:color="auto" w:fill="FFFFFF"/>
        </w:rPr>
        <w:t>are intended</w:t>
      </w:r>
      <w:proofErr w:type="gramEnd"/>
      <w:r w:rsidRPr="00E74A51">
        <w:rPr>
          <w:rFonts w:ascii="Garamond" w:eastAsia="Calibri" w:hAnsi="Garamond" w:cstheme="minorHAnsi"/>
          <w:color w:val="222222"/>
          <w:sz w:val="24"/>
          <w:szCs w:val="24"/>
          <w:shd w:val="clear" w:color="auto" w:fill="FFFFFF"/>
        </w:rPr>
        <w:t xml:space="preserve"> for use in or on a sensitive part of a woman's body, and people should have the right to know the ingredients.</w:t>
      </w:r>
    </w:p>
    <w:p w:rsidR="00E3309C" w:rsidRPr="00E74A51" w:rsidRDefault="00E3309C" w:rsidP="00E3309C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E01A8A" w:rsidRPr="00E74A51" w:rsidRDefault="00E01A8A" w:rsidP="00E3309C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8E73FC" w:rsidRPr="00E74A51" w:rsidRDefault="008E73FC" w:rsidP="00E3309C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74A51">
        <w:rPr>
          <w:rFonts w:ascii="Garamond" w:hAnsi="Garamond" w:cs="Times New Roman"/>
          <w:b/>
          <w:sz w:val="24"/>
          <w:szCs w:val="24"/>
        </w:rPr>
        <w:t>CURRENT LAW</w:t>
      </w:r>
    </w:p>
    <w:p w:rsidR="008E73FC" w:rsidRPr="00E74A51" w:rsidRDefault="008E73FC" w:rsidP="00E3309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B3DD7" w:rsidRPr="00E74A51" w:rsidRDefault="00644CC8" w:rsidP="00E3309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74A51">
        <w:rPr>
          <w:rFonts w:ascii="Garamond" w:hAnsi="Garamond" w:cs="Times New Roman"/>
          <w:sz w:val="24"/>
          <w:szCs w:val="24"/>
        </w:rPr>
        <w:t xml:space="preserve">California currently has no labeling requirements for </w:t>
      </w:r>
      <w:r w:rsidR="00E01A8A" w:rsidRPr="00E74A51">
        <w:rPr>
          <w:rFonts w:ascii="Garamond" w:eastAsia="Calibri" w:hAnsi="Garamond" w:cstheme="minorHAnsi"/>
          <w:sz w:val="24"/>
          <w:szCs w:val="24"/>
        </w:rPr>
        <w:t>Menstrual Products (t</w:t>
      </w:r>
      <w:r w:rsidRPr="00E74A51">
        <w:rPr>
          <w:rFonts w:ascii="Garamond" w:eastAsia="Calibri" w:hAnsi="Garamond" w:cstheme="minorHAnsi"/>
          <w:sz w:val="24"/>
          <w:szCs w:val="24"/>
        </w:rPr>
        <w:t>ampons, pads, cups, disks, sp</w:t>
      </w:r>
      <w:r w:rsidR="00E01A8A" w:rsidRPr="00E74A51">
        <w:rPr>
          <w:rFonts w:ascii="Garamond" w:eastAsia="Calibri" w:hAnsi="Garamond" w:cstheme="minorHAnsi"/>
          <w:sz w:val="24"/>
          <w:szCs w:val="24"/>
        </w:rPr>
        <w:t>onges, and m</w:t>
      </w:r>
      <w:r w:rsidRPr="00E74A51">
        <w:rPr>
          <w:rFonts w:ascii="Garamond" w:eastAsia="Calibri" w:hAnsi="Garamond" w:cstheme="minorHAnsi"/>
          <w:sz w:val="24"/>
          <w:szCs w:val="24"/>
        </w:rPr>
        <w:t>e</w:t>
      </w:r>
      <w:r w:rsidR="00E01A8A" w:rsidRPr="00E74A51">
        <w:rPr>
          <w:rFonts w:ascii="Garamond" w:eastAsia="Calibri" w:hAnsi="Garamond" w:cstheme="minorHAnsi"/>
          <w:sz w:val="24"/>
          <w:szCs w:val="24"/>
        </w:rPr>
        <w:t>nstrual underwear). However, under Federal Law, the Food and Drug Administration (FDA)</w:t>
      </w:r>
      <w:r w:rsidRPr="00E74A51">
        <w:rPr>
          <w:rFonts w:ascii="Garamond" w:hAnsi="Garamond" w:cs="Times New Roman"/>
          <w:sz w:val="24"/>
          <w:szCs w:val="24"/>
        </w:rPr>
        <w:t xml:space="preserve"> </w:t>
      </w:r>
      <w:r w:rsidR="00E01A8A" w:rsidRPr="00E74A51">
        <w:rPr>
          <w:rFonts w:ascii="Garamond" w:hAnsi="Garamond" w:cs="Times New Roman"/>
          <w:sz w:val="24"/>
          <w:szCs w:val="24"/>
        </w:rPr>
        <w:t xml:space="preserve">regulates tampons, cups, disks, and sponges as medical devices because they </w:t>
      </w:r>
      <w:proofErr w:type="gramStart"/>
      <w:r w:rsidR="00E01A8A" w:rsidRPr="00E74A51">
        <w:rPr>
          <w:rFonts w:ascii="Garamond" w:hAnsi="Garamond" w:cs="Times New Roman"/>
          <w:sz w:val="24"/>
          <w:szCs w:val="24"/>
        </w:rPr>
        <w:t>are used</w:t>
      </w:r>
      <w:proofErr w:type="gramEnd"/>
      <w:r w:rsidR="00E01A8A" w:rsidRPr="00E74A51">
        <w:rPr>
          <w:rFonts w:ascii="Garamond" w:hAnsi="Garamond" w:cs="Times New Roman"/>
          <w:sz w:val="24"/>
          <w:szCs w:val="24"/>
        </w:rPr>
        <w:t xml:space="preserve"> internally and therefor</w:t>
      </w:r>
      <w:r w:rsidR="00E74A51" w:rsidRPr="00E74A51">
        <w:rPr>
          <w:rFonts w:ascii="Garamond" w:hAnsi="Garamond" w:cs="Times New Roman"/>
          <w:sz w:val="24"/>
          <w:szCs w:val="24"/>
        </w:rPr>
        <w:t>e</w:t>
      </w:r>
      <w:r w:rsidR="00E01A8A" w:rsidRPr="00E74A51">
        <w:rPr>
          <w:rFonts w:ascii="Garamond" w:hAnsi="Garamond" w:cs="Times New Roman"/>
          <w:sz w:val="24"/>
          <w:szCs w:val="24"/>
        </w:rPr>
        <w:t xml:space="preserve"> under FDA </w:t>
      </w:r>
      <w:r w:rsidR="004F0CB6" w:rsidRPr="00E74A51">
        <w:rPr>
          <w:rFonts w:ascii="Garamond" w:hAnsi="Garamond" w:cs="Times New Roman"/>
          <w:sz w:val="24"/>
          <w:szCs w:val="24"/>
        </w:rPr>
        <w:t>guidelines,</w:t>
      </w:r>
      <w:r w:rsidR="00E01A8A" w:rsidRPr="00E74A51">
        <w:rPr>
          <w:rFonts w:ascii="Garamond" w:hAnsi="Garamond" w:cs="Times New Roman"/>
          <w:sz w:val="24"/>
          <w:szCs w:val="24"/>
        </w:rPr>
        <w:t xml:space="preserve"> very basic labeling is required. </w:t>
      </w:r>
    </w:p>
    <w:p w:rsidR="00E3309C" w:rsidRPr="00E74A51" w:rsidRDefault="00E3309C" w:rsidP="00E3309C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E3309C" w:rsidRPr="00E74A51" w:rsidRDefault="00E3309C" w:rsidP="00E3309C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74A51">
        <w:rPr>
          <w:rFonts w:ascii="Garamond" w:hAnsi="Garamond" w:cs="Times New Roman"/>
          <w:b/>
          <w:sz w:val="24"/>
          <w:szCs w:val="24"/>
        </w:rPr>
        <w:t>THIS BILL</w:t>
      </w:r>
    </w:p>
    <w:p w:rsidR="00E01A8A" w:rsidRPr="00E74A51" w:rsidRDefault="006A328D" w:rsidP="006A328D">
      <w:pPr>
        <w:spacing w:before="100" w:beforeAutospacing="1" w:after="100" w:afterAutospacing="1"/>
        <w:rPr>
          <w:rFonts w:ascii="Garamond" w:hAnsi="Garamond" w:cstheme="minorHAnsi"/>
          <w:bCs/>
          <w:sz w:val="24"/>
          <w:szCs w:val="24"/>
        </w:rPr>
      </w:pPr>
      <w:r w:rsidRPr="00E74A51">
        <w:rPr>
          <w:rFonts w:ascii="Garamond" w:hAnsi="Garamond" w:cstheme="minorHAnsi"/>
          <w:bCs/>
          <w:sz w:val="24"/>
          <w:szCs w:val="24"/>
        </w:rPr>
        <w:t>A</w:t>
      </w:r>
      <w:r w:rsidR="00E74A51" w:rsidRPr="00E74A51">
        <w:rPr>
          <w:rFonts w:ascii="Garamond" w:hAnsi="Garamond" w:cstheme="minorHAnsi"/>
          <w:bCs/>
          <w:sz w:val="24"/>
          <w:szCs w:val="24"/>
        </w:rPr>
        <w:t xml:space="preserve">ssembly </w:t>
      </w:r>
      <w:r w:rsidRPr="00E74A51">
        <w:rPr>
          <w:rFonts w:ascii="Garamond" w:hAnsi="Garamond" w:cstheme="minorHAnsi"/>
          <w:bCs/>
          <w:sz w:val="24"/>
          <w:szCs w:val="24"/>
        </w:rPr>
        <w:t>B</w:t>
      </w:r>
      <w:r w:rsidR="00E74A51" w:rsidRPr="00E74A51">
        <w:rPr>
          <w:rFonts w:ascii="Garamond" w:hAnsi="Garamond" w:cstheme="minorHAnsi"/>
          <w:bCs/>
          <w:sz w:val="24"/>
          <w:szCs w:val="24"/>
        </w:rPr>
        <w:t>ill</w:t>
      </w:r>
      <w:r w:rsidRPr="00E74A51">
        <w:rPr>
          <w:rFonts w:ascii="Garamond" w:hAnsi="Garamond" w:cstheme="minorHAnsi"/>
          <w:bCs/>
          <w:sz w:val="24"/>
          <w:szCs w:val="24"/>
        </w:rPr>
        <w:t xml:space="preserve"> 1989 will protect people’s health by requiring the disclosure of all ingredients in menstrual products including tampons, pads, cups, disks, sponges, and menstrual underwear. It is imperative that consumers have a right to know what is in the products they will be using for over 40 years of their life, in order to protect their health.</w:t>
      </w:r>
    </w:p>
    <w:p w:rsidR="00E01A8A" w:rsidRPr="00E74A51" w:rsidRDefault="006A328D" w:rsidP="006A328D">
      <w:pPr>
        <w:spacing w:before="100" w:beforeAutospacing="1" w:after="100" w:afterAutospacing="1"/>
        <w:rPr>
          <w:rFonts w:ascii="Garamond" w:hAnsi="Garamond" w:cstheme="minorHAnsi"/>
          <w:bCs/>
          <w:sz w:val="24"/>
          <w:szCs w:val="24"/>
        </w:rPr>
      </w:pPr>
      <w:r w:rsidRPr="00E74A51">
        <w:rPr>
          <w:rFonts w:ascii="Garamond" w:hAnsi="Garamond" w:cstheme="minorHAnsi"/>
          <w:bCs/>
          <w:sz w:val="24"/>
          <w:szCs w:val="24"/>
        </w:rPr>
        <w:t xml:space="preserve"> </w:t>
      </w:r>
    </w:p>
    <w:p w:rsidR="006A328D" w:rsidRPr="00E74A51" w:rsidRDefault="006A328D" w:rsidP="006A328D">
      <w:pPr>
        <w:spacing w:before="100" w:beforeAutospacing="1" w:after="100" w:afterAutospacing="1"/>
        <w:rPr>
          <w:rFonts w:ascii="Garamond" w:hAnsi="Garamond" w:cstheme="minorHAnsi"/>
          <w:bCs/>
          <w:sz w:val="24"/>
          <w:szCs w:val="24"/>
        </w:rPr>
      </w:pPr>
      <w:r w:rsidRPr="00E74A51">
        <w:rPr>
          <w:rFonts w:ascii="Garamond" w:hAnsi="Garamond" w:cstheme="minorHAnsi"/>
          <w:bCs/>
          <w:sz w:val="24"/>
          <w:szCs w:val="24"/>
        </w:rPr>
        <w:t>The goal with this legislation is to increase the awareness of the toxic chemicals currently i</w:t>
      </w:r>
      <w:r w:rsidR="00644CC8" w:rsidRPr="00E74A51">
        <w:rPr>
          <w:rFonts w:ascii="Garamond" w:hAnsi="Garamond" w:cstheme="minorHAnsi"/>
          <w:bCs/>
          <w:sz w:val="24"/>
          <w:szCs w:val="24"/>
        </w:rPr>
        <w:t>n our menstrual products. It is</w:t>
      </w:r>
      <w:r w:rsidRPr="00E74A51">
        <w:rPr>
          <w:rFonts w:ascii="Garamond" w:hAnsi="Garamond" w:cstheme="minorHAnsi"/>
          <w:bCs/>
          <w:sz w:val="24"/>
          <w:szCs w:val="24"/>
        </w:rPr>
        <w:t xml:space="preserve"> troubling at best to learn that p</w:t>
      </w:r>
      <w:r w:rsidR="004F0CB6" w:rsidRPr="00E74A51">
        <w:rPr>
          <w:rFonts w:ascii="Garamond" w:hAnsi="Garamond" w:cstheme="minorHAnsi"/>
          <w:bCs/>
          <w:sz w:val="24"/>
          <w:szCs w:val="24"/>
        </w:rPr>
        <w:t xml:space="preserve">roducts people rely on contain phthalates, </w:t>
      </w:r>
      <w:proofErr w:type="spellStart"/>
      <w:r w:rsidR="004F0CB6" w:rsidRPr="00E74A51">
        <w:rPr>
          <w:rFonts w:ascii="Garamond" w:hAnsi="Garamond" w:cstheme="minorHAnsi"/>
          <w:bCs/>
          <w:sz w:val="24"/>
          <w:szCs w:val="24"/>
        </w:rPr>
        <w:t>bisphenols</w:t>
      </w:r>
      <w:proofErr w:type="spellEnd"/>
      <w:r w:rsidR="004F0CB6" w:rsidRPr="00E74A51">
        <w:rPr>
          <w:rFonts w:ascii="Garamond" w:hAnsi="Garamond" w:cstheme="minorHAnsi"/>
          <w:bCs/>
          <w:sz w:val="24"/>
          <w:szCs w:val="24"/>
        </w:rPr>
        <w:t>, p</w:t>
      </w:r>
      <w:r w:rsidRPr="00E74A51">
        <w:rPr>
          <w:rFonts w:ascii="Garamond" w:hAnsi="Garamond" w:cstheme="minorHAnsi"/>
          <w:bCs/>
          <w:sz w:val="24"/>
          <w:szCs w:val="24"/>
        </w:rPr>
        <w:t>arabens, and PFAS/</w:t>
      </w:r>
      <w:r w:rsidR="004F0CB6" w:rsidRPr="00E74A51">
        <w:rPr>
          <w:rFonts w:ascii="Garamond" w:hAnsi="Garamond" w:cstheme="minorHAnsi"/>
          <w:bCs/>
          <w:sz w:val="24"/>
          <w:szCs w:val="24"/>
        </w:rPr>
        <w:t>PFOA, which</w:t>
      </w:r>
      <w:r w:rsidRPr="00E74A51">
        <w:rPr>
          <w:rFonts w:ascii="Garamond" w:hAnsi="Garamond" w:cstheme="minorHAnsi"/>
          <w:bCs/>
          <w:sz w:val="24"/>
          <w:szCs w:val="24"/>
        </w:rPr>
        <w:t xml:space="preserve"> all </w:t>
      </w:r>
      <w:proofErr w:type="gramStart"/>
      <w:r w:rsidRPr="00E74A51">
        <w:rPr>
          <w:rFonts w:ascii="Garamond" w:hAnsi="Garamond" w:cstheme="minorHAnsi"/>
          <w:bCs/>
          <w:sz w:val="24"/>
          <w:szCs w:val="24"/>
        </w:rPr>
        <w:t>have been found</w:t>
      </w:r>
      <w:proofErr w:type="gramEnd"/>
      <w:r w:rsidRPr="00E74A51">
        <w:rPr>
          <w:rFonts w:ascii="Garamond" w:hAnsi="Garamond" w:cstheme="minorHAnsi"/>
          <w:bCs/>
          <w:sz w:val="24"/>
          <w:szCs w:val="24"/>
        </w:rPr>
        <w:t xml:space="preserve"> to be harmful to human health. Periods are not a luxury and people should have the knowledge to make safer choices.</w:t>
      </w:r>
    </w:p>
    <w:p w:rsidR="00EC1C80" w:rsidRPr="00E74A51" w:rsidRDefault="00EC1C80" w:rsidP="00EC1C80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1C80" w:rsidRPr="00E74A51" w:rsidRDefault="00EC1C80" w:rsidP="00EC1C80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74A51">
        <w:rPr>
          <w:rFonts w:ascii="Garamond" w:hAnsi="Garamond" w:cs="Times New Roman"/>
          <w:b/>
          <w:sz w:val="24"/>
          <w:szCs w:val="24"/>
        </w:rPr>
        <w:t>STATUS</w:t>
      </w:r>
    </w:p>
    <w:p w:rsidR="00EC1C80" w:rsidRPr="00E74A51" w:rsidRDefault="00EC1C80" w:rsidP="00EC1C80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EC1C80" w:rsidRPr="00E74A51" w:rsidRDefault="00FF143A" w:rsidP="00FF143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74A51">
        <w:rPr>
          <w:rFonts w:ascii="Garamond" w:hAnsi="Garamond" w:cs="Times New Roman"/>
          <w:sz w:val="24"/>
          <w:szCs w:val="24"/>
        </w:rPr>
        <w:t>Introdu</w:t>
      </w:r>
      <w:r w:rsidR="00E06150" w:rsidRPr="00E74A51">
        <w:rPr>
          <w:rFonts w:ascii="Garamond" w:hAnsi="Garamond" w:cs="Times New Roman"/>
          <w:sz w:val="24"/>
          <w:szCs w:val="24"/>
        </w:rPr>
        <w:t>ced: 2-14-2020</w:t>
      </w:r>
    </w:p>
    <w:p w:rsidR="00E06150" w:rsidRPr="00E74A51" w:rsidRDefault="00E06150" w:rsidP="00FF143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74A51">
        <w:rPr>
          <w:rFonts w:ascii="Garamond" w:hAnsi="Garamond" w:cs="Times New Roman"/>
          <w:sz w:val="24"/>
          <w:szCs w:val="24"/>
        </w:rPr>
        <w:t>Assembly Health Committee</w:t>
      </w:r>
    </w:p>
    <w:p w:rsidR="00E06150" w:rsidRPr="00E74A51" w:rsidRDefault="00E06150" w:rsidP="00FF143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74A51">
        <w:rPr>
          <w:rFonts w:ascii="Garamond" w:hAnsi="Garamond" w:cs="Times New Roman"/>
          <w:sz w:val="24"/>
          <w:szCs w:val="24"/>
        </w:rPr>
        <w:t>Assembly ESTM Committee</w:t>
      </w:r>
    </w:p>
    <w:p w:rsidR="007B3DD7" w:rsidRPr="00E74A51" w:rsidRDefault="007B3DD7" w:rsidP="00FF143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644CC8" w:rsidRPr="00E74A51" w:rsidRDefault="00644CC8" w:rsidP="00FF143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7B3DD7" w:rsidRPr="00E74A51" w:rsidRDefault="007B3DD7" w:rsidP="007B3DD7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74A51">
        <w:rPr>
          <w:rFonts w:ascii="Garamond" w:hAnsi="Garamond" w:cs="Times New Roman"/>
          <w:b/>
          <w:sz w:val="24"/>
          <w:szCs w:val="24"/>
        </w:rPr>
        <w:t>SUPPORT</w:t>
      </w:r>
    </w:p>
    <w:p w:rsidR="00644CC8" w:rsidRPr="00E74A51" w:rsidRDefault="00644CC8" w:rsidP="00FF143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B3DD7" w:rsidRDefault="00127644" w:rsidP="00FF143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Voice for Choice Advocacy </w:t>
      </w:r>
    </w:p>
    <w:p w:rsidR="00127644" w:rsidRDefault="00127644" w:rsidP="00FF143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City of West Hollywood</w:t>
      </w:r>
    </w:p>
    <w:p w:rsidR="00127644" w:rsidRDefault="003B7934" w:rsidP="00FF143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California Health Coalition Advocacy</w:t>
      </w:r>
    </w:p>
    <w:p w:rsidR="003B7934" w:rsidRDefault="003B7934" w:rsidP="00FF143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Empower Family California</w:t>
      </w:r>
    </w:p>
    <w:p w:rsidR="003B7934" w:rsidRDefault="003B7934" w:rsidP="00FF143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Educate Advocate</w:t>
      </w:r>
    </w:p>
    <w:p w:rsidR="007B3DD7" w:rsidRPr="00E74A51" w:rsidRDefault="007B3DD7" w:rsidP="00FF143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6A328D" w:rsidRPr="00E74A51" w:rsidRDefault="006A328D" w:rsidP="00FF143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B3DD7" w:rsidRPr="00E74A51" w:rsidRDefault="007B3DD7" w:rsidP="007B3DD7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74A51">
        <w:rPr>
          <w:rFonts w:ascii="Garamond" w:hAnsi="Garamond" w:cs="Times New Roman"/>
          <w:b/>
          <w:sz w:val="24"/>
          <w:szCs w:val="24"/>
        </w:rPr>
        <w:t>OPPOSITION</w:t>
      </w:r>
    </w:p>
    <w:p w:rsidR="00644CC8" w:rsidRPr="00E74A51" w:rsidRDefault="00644CC8" w:rsidP="00FF143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B3DD7" w:rsidRPr="00E74A51" w:rsidRDefault="007B3DD7" w:rsidP="00FF143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74A51">
        <w:rPr>
          <w:rFonts w:ascii="Garamond" w:hAnsi="Garamond" w:cs="Times New Roman"/>
          <w:sz w:val="24"/>
          <w:szCs w:val="24"/>
        </w:rPr>
        <w:t>None</w:t>
      </w:r>
    </w:p>
    <w:p w:rsidR="00EC1C80" w:rsidRPr="00E74A51" w:rsidRDefault="00EC1C80" w:rsidP="00FF143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6A328D" w:rsidRPr="00E74A51" w:rsidRDefault="006A328D" w:rsidP="00FF143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1C80" w:rsidRPr="00E74A51" w:rsidRDefault="00EC1C80" w:rsidP="00EC1C80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74A51">
        <w:rPr>
          <w:rFonts w:ascii="Garamond" w:hAnsi="Garamond" w:cs="Times New Roman"/>
          <w:b/>
          <w:sz w:val="24"/>
          <w:szCs w:val="24"/>
        </w:rPr>
        <w:t>STAFF CONTACT</w:t>
      </w:r>
    </w:p>
    <w:p w:rsidR="00EC1C80" w:rsidRPr="00E74A51" w:rsidRDefault="00EC1C80" w:rsidP="00EC1C80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EC1C80" w:rsidRPr="00E74A51" w:rsidRDefault="00E06150" w:rsidP="00EC1C8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E74A51">
        <w:rPr>
          <w:rFonts w:ascii="Garamond" w:hAnsi="Garamond" w:cs="Times New Roman"/>
          <w:b/>
          <w:sz w:val="24"/>
          <w:szCs w:val="24"/>
        </w:rPr>
        <w:t>Ashley Labar</w:t>
      </w:r>
    </w:p>
    <w:p w:rsidR="00E06150" w:rsidRPr="00E74A51" w:rsidRDefault="00E06150" w:rsidP="00EC1C8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74A51">
        <w:rPr>
          <w:rFonts w:ascii="Garamond" w:hAnsi="Garamond" w:cs="Times New Roman"/>
          <w:sz w:val="24"/>
          <w:szCs w:val="24"/>
        </w:rPr>
        <w:t>Chief of Staff</w:t>
      </w:r>
    </w:p>
    <w:p w:rsidR="00EC1C80" w:rsidRPr="00E74A51" w:rsidRDefault="00E06150" w:rsidP="00EC1C80">
      <w:pPr>
        <w:spacing w:after="0" w:line="240" w:lineRule="auto"/>
        <w:rPr>
          <w:rFonts w:ascii="Garamond" w:hAnsi="Garamond" w:cs="Times New Roman"/>
          <w:sz w:val="24"/>
          <w:szCs w:val="24"/>
          <w:lang w:val="es-MX"/>
        </w:rPr>
      </w:pPr>
      <w:r w:rsidRPr="00E74A51">
        <w:rPr>
          <w:rFonts w:ascii="Garamond" w:hAnsi="Garamond" w:cs="Times New Roman"/>
          <w:sz w:val="24"/>
          <w:szCs w:val="24"/>
          <w:lang w:val="es-MX"/>
        </w:rPr>
        <w:t>Ashley.Labar</w:t>
      </w:r>
      <w:r w:rsidR="00EC1C80" w:rsidRPr="00E74A51">
        <w:rPr>
          <w:rFonts w:ascii="Garamond" w:hAnsi="Garamond" w:cs="Times New Roman"/>
          <w:sz w:val="24"/>
          <w:szCs w:val="24"/>
          <w:lang w:val="es-MX"/>
        </w:rPr>
        <w:t>@asm.ca.gov</w:t>
      </w:r>
    </w:p>
    <w:p w:rsidR="00EC1C80" w:rsidRPr="00E74A51" w:rsidRDefault="00EC1C80" w:rsidP="00EC1C8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74A51">
        <w:rPr>
          <w:rFonts w:ascii="Garamond" w:hAnsi="Garamond" w:cs="Times New Roman"/>
          <w:sz w:val="24"/>
          <w:szCs w:val="24"/>
        </w:rPr>
        <w:t xml:space="preserve">Office of Assemblymember </w:t>
      </w:r>
      <w:r w:rsidR="004C7CB2" w:rsidRPr="00E74A51">
        <w:rPr>
          <w:rFonts w:ascii="Garamond" w:hAnsi="Garamond" w:cs="Times New Roman"/>
          <w:sz w:val="24"/>
          <w:szCs w:val="24"/>
        </w:rPr>
        <w:t xml:space="preserve">Cristina </w:t>
      </w:r>
      <w:r w:rsidRPr="00E74A51">
        <w:rPr>
          <w:rFonts w:ascii="Garamond" w:hAnsi="Garamond" w:cs="Times New Roman"/>
          <w:sz w:val="24"/>
          <w:szCs w:val="24"/>
        </w:rPr>
        <w:t>Garcia</w:t>
      </w:r>
    </w:p>
    <w:p w:rsidR="00EC1C80" w:rsidRPr="00E74A51" w:rsidRDefault="00EC1C80" w:rsidP="00EC1C8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74A51">
        <w:rPr>
          <w:rFonts w:ascii="Garamond" w:hAnsi="Garamond" w:cs="Times New Roman"/>
          <w:sz w:val="24"/>
          <w:szCs w:val="24"/>
        </w:rPr>
        <w:t>916-319-2058</w:t>
      </w: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Pr="00E3309C" w:rsidRDefault="0015389C" w:rsidP="00E3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9C" w:rsidRDefault="0015389C"/>
    <w:p w:rsidR="0015389C" w:rsidRDefault="0015389C"/>
    <w:p w:rsidR="0015389C" w:rsidRDefault="0015389C"/>
    <w:p w:rsidR="0015389C" w:rsidRDefault="0015389C"/>
    <w:p w:rsidR="0015389C" w:rsidRDefault="0015389C"/>
    <w:p w:rsidR="0015389C" w:rsidRDefault="0015389C"/>
    <w:p w:rsidR="0015389C" w:rsidRDefault="0015389C"/>
    <w:p w:rsidR="0015389C" w:rsidRDefault="0015389C" w:rsidP="008E73FC">
      <w:pPr>
        <w:jc w:val="center"/>
      </w:pPr>
    </w:p>
    <w:p w:rsidR="0015389C" w:rsidRDefault="0015389C"/>
    <w:p w:rsidR="0015389C" w:rsidRDefault="0015389C"/>
    <w:p w:rsidR="0015389C" w:rsidRDefault="0015389C"/>
    <w:sectPr w:rsidR="0015389C" w:rsidSect="007B3DD7">
      <w:headerReference w:type="even" r:id="rId7"/>
      <w:headerReference w:type="default" r:id="rId8"/>
      <w:headerReference w:type="first" r:id="rId9"/>
      <w:pgSz w:w="12240" w:h="15840"/>
      <w:pgMar w:top="1440" w:right="720" w:bottom="144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D4" w:rsidRDefault="00DC36D4" w:rsidP="00B45C82">
      <w:pPr>
        <w:spacing w:after="0" w:line="240" w:lineRule="auto"/>
      </w:pPr>
      <w:r>
        <w:separator/>
      </w:r>
    </w:p>
  </w:endnote>
  <w:endnote w:type="continuationSeparator" w:id="0">
    <w:p w:rsidR="00DC36D4" w:rsidRDefault="00DC36D4" w:rsidP="00B4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D4" w:rsidRDefault="00DC36D4" w:rsidP="00B45C82">
      <w:pPr>
        <w:spacing w:after="0" w:line="240" w:lineRule="auto"/>
      </w:pPr>
      <w:r>
        <w:separator/>
      </w:r>
    </w:p>
  </w:footnote>
  <w:footnote w:type="continuationSeparator" w:id="0">
    <w:p w:rsidR="00DC36D4" w:rsidRDefault="00DC36D4" w:rsidP="00B4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17" w:rsidRDefault="003B79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8141" o:spid="_x0000_s2050" type="#_x0000_t75" style="position:absolute;margin-left:0;margin-top:0;width:511.2pt;height:340.8pt;z-index:-251655168;mso-position-horizontal:center;mso-position-horizontal-relative:margin;mso-position-vertical:center;mso-position-vertical-relative:margin" o:allowincell="f">
          <v:imagedata r:id="rId1" o:title="Sacramento_Capitol_2013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82" w:rsidRDefault="00CF4BC7" w:rsidP="00CF4BC7">
    <w:pPr>
      <w:pStyle w:val="Header"/>
      <w:jc w:val="center"/>
    </w:pPr>
    <w:r w:rsidRPr="001538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-342900</wp:posOffset>
              </wp:positionV>
              <wp:extent cx="5886450" cy="7143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6450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3DD7" w:rsidRDefault="00E06150" w:rsidP="00CF4BC7">
                          <w:pPr>
                            <w:spacing w:after="0" w:line="240" w:lineRule="auto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AB 1989</w:t>
                          </w:r>
                          <w:r w:rsidR="00B45C82" w:rsidRPr="0015389C">
                            <w:rPr>
                              <w:sz w:val="40"/>
                              <w:szCs w:val="40"/>
                            </w:rPr>
                            <w:t xml:space="preserve"> (C. Garcia)</w:t>
                          </w:r>
                        </w:p>
                        <w:p w:rsidR="00B45C82" w:rsidRPr="00B45C82" w:rsidRDefault="00E06150" w:rsidP="007B3DD7">
                          <w:pPr>
                            <w:spacing w:after="0" w:line="240" w:lineRule="auto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 w:rsidRPr="00E06150">
                            <w:rPr>
                              <w:sz w:val="40"/>
                              <w:szCs w:val="40"/>
                            </w:rPr>
                            <w:t>Menstrual Pro</w:t>
                          </w:r>
                          <w:r>
                            <w:rPr>
                              <w:sz w:val="40"/>
                              <w:szCs w:val="40"/>
                            </w:rPr>
                            <w:t>ducts Right to Know Act of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0;margin-top:-27pt;width:463.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" fillcolor="#5b9bd5 [3204]" strokecolor="#1f4d78 [1604]" strokeweight="1pt">
              <v:textbox>
                <w:txbxContent>
                  <w:p w:rsidR="007B3DD7" w:rsidRDefault="00E06150" w:rsidP="00CF4BC7">
                    <w:pPr>
                      <w:spacing w:after="0" w:line="240" w:lineRule="auto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AB 1989</w:t>
                    </w:r>
                    <w:r w:rsidR="00B45C82" w:rsidRPr="0015389C">
                      <w:rPr>
                        <w:sz w:val="40"/>
                        <w:szCs w:val="40"/>
                      </w:rPr>
                      <w:t xml:space="preserve"> (C. Garcia)</w:t>
                    </w:r>
                  </w:p>
                  <w:p w:rsidR="00B45C82" w:rsidRPr="00B45C82" w:rsidRDefault="00E06150" w:rsidP="007B3DD7">
                    <w:pPr>
                      <w:spacing w:after="0" w:line="240" w:lineRule="auto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</w:t>
                    </w:r>
                    <w:r w:rsidRPr="00E06150">
                      <w:rPr>
                        <w:sz w:val="40"/>
                        <w:szCs w:val="40"/>
                      </w:rPr>
                      <w:t>Menstrual Pro</w:t>
                    </w:r>
                    <w:r>
                      <w:rPr>
                        <w:sz w:val="40"/>
                        <w:szCs w:val="40"/>
                      </w:rPr>
                      <w:t>ducts Right to Know Act of 2020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B45C82" w:rsidRDefault="003B79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8142" o:spid="_x0000_s2051" type="#_x0000_t75" style="position:absolute;margin-left:36.75pt;margin-top:144.6pt;width:511.2pt;height:340.8pt;z-index:-251654144;mso-position-horizontal-relative:margin;mso-position-vertical-relative:margin" o:allowincell="f">
          <v:imagedata r:id="rId1" o:title="Sacramento_Capitol_2013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17" w:rsidRDefault="003B79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8140" o:spid="_x0000_s2049" type="#_x0000_t75" style="position:absolute;margin-left:0;margin-top:0;width:511.2pt;height:340.8pt;z-index:-251656192;mso-position-horizontal:center;mso-position-horizontal-relative:margin;mso-position-vertical:center;mso-position-vertical-relative:margin" o:allowincell="f">
          <v:imagedata r:id="rId1" o:title="Sacramento_Capitol_2013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FD3"/>
    <w:multiLevelType w:val="hybridMultilevel"/>
    <w:tmpl w:val="25E4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82"/>
    <w:rsid w:val="00105D1E"/>
    <w:rsid w:val="00127644"/>
    <w:rsid w:val="00145304"/>
    <w:rsid w:val="0015389C"/>
    <w:rsid w:val="002031E4"/>
    <w:rsid w:val="002B6F1B"/>
    <w:rsid w:val="003B7934"/>
    <w:rsid w:val="0049082B"/>
    <w:rsid w:val="004C7CB2"/>
    <w:rsid w:val="004F0CB6"/>
    <w:rsid w:val="0050715A"/>
    <w:rsid w:val="00644CC8"/>
    <w:rsid w:val="006A328D"/>
    <w:rsid w:val="007577E9"/>
    <w:rsid w:val="007B3DD7"/>
    <w:rsid w:val="00855F29"/>
    <w:rsid w:val="008E73FC"/>
    <w:rsid w:val="00921C86"/>
    <w:rsid w:val="00987983"/>
    <w:rsid w:val="00A15B83"/>
    <w:rsid w:val="00AD06E3"/>
    <w:rsid w:val="00B45C82"/>
    <w:rsid w:val="00B5430A"/>
    <w:rsid w:val="00CF4BC7"/>
    <w:rsid w:val="00D002A5"/>
    <w:rsid w:val="00DC36D4"/>
    <w:rsid w:val="00E01A8A"/>
    <w:rsid w:val="00E06150"/>
    <w:rsid w:val="00E3309C"/>
    <w:rsid w:val="00E571B6"/>
    <w:rsid w:val="00E74A51"/>
    <w:rsid w:val="00EC1C80"/>
    <w:rsid w:val="00EE313E"/>
    <w:rsid w:val="00F32E17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5405C1"/>
  <w15:chartTrackingRefBased/>
  <w15:docId w15:val="{086D1A93-B767-4881-BD00-564B9BB2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82"/>
  </w:style>
  <w:style w:type="paragraph" w:styleId="Footer">
    <w:name w:val="footer"/>
    <w:basedOn w:val="Normal"/>
    <w:link w:val="FooterChar"/>
    <w:uiPriority w:val="99"/>
    <w:unhideWhenUsed/>
    <w:rsid w:val="00B4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82"/>
  </w:style>
  <w:style w:type="paragraph" w:styleId="NoSpacing">
    <w:name w:val="No Spacing"/>
    <w:uiPriority w:val="1"/>
    <w:qFormat/>
    <w:rsid w:val="00B45C82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3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 XXXX (C. Garcia) LEAP Reform &amp; Expansion</vt:lpstr>
    </vt:vector>
  </TitlesOfParts>
  <Company>Legislative Data Center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XXXX (C. Garcia) LEAP Reform &amp; Expansion</dc:title>
  <dc:subject/>
  <dc:creator>Gordon, Lamont</dc:creator>
  <cp:keywords/>
  <dc:description/>
  <cp:lastModifiedBy>Labar, Ashley</cp:lastModifiedBy>
  <cp:revision>6</cp:revision>
  <cp:lastPrinted>2020-03-10T16:57:00Z</cp:lastPrinted>
  <dcterms:created xsi:type="dcterms:W3CDTF">2020-03-09T17:45:00Z</dcterms:created>
  <dcterms:modified xsi:type="dcterms:W3CDTF">2020-03-10T18:05:00Z</dcterms:modified>
</cp:coreProperties>
</file>